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B" w:rsidRPr="004E63E7" w:rsidRDefault="0088534B">
      <w:pPr>
        <w:spacing w:after="0" w:line="240" w:lineRule="auto"/>
        <w:ind w:left="1080"/>
        <w:rPr>
          <w:rFonts w:ascii="Times New Roman" w:eastAsia="Times New Roman" w:hAnsi="Times New Roman"/>
          <w:b/>
          <w:sz w:val="20"/>
          <w:szCs w:val="24"/>
        </w:rPr>
      </w:pPr>
    </w:p>
    <w:p w:rsidR="0088534B" w:rsidRPr="004E63E7" w:rsidRDefault="0088534B">
      <w:pPr>
        <w:rPr>
          <w:rFonts w:ascii="Times New Roman" w:hAnsi="Times New Roman"/>
          <w:b/>
          <w:sz w:val="16"/>
        </w:rPr>
      </w:pPr>
      <w:r w:rsidRPr="004E63E7">
        <w:rPr>
          <w:b/>
          <w:sz w:val="20"/>
          <w:szCs w:val="28"/>
        </w:rPr>
        <w:t>INFORMACJE O OŚRODKU STAŻOWYM</w:t>
      </w:r>
    </w:p>
    <w:tbl>
      <w:tblPr>
        <w:tblW w:w="0" w:type="auto"/>
        <w:tblInd w:w="-5" w:type="dxa"/>
        <w:tblLayout w:type="fixed"/>
        <w:tblLook w:val="0000"/>
      </w:tblPr>
      <w:tblGrid>
        <w:gridCol w:w="2926"/>
        <w:gridCol w:w="766"/>
        <w:gridCol w:w="6629"/>
      </w:tblGrid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b/>
                <w:sz w:val="20"/>
              </w:rPr>
              <w:t>Nazwa  i adres ośrodka: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Samodzielny Publiczny Zakład Opieki Zdrowotnej Ośrodek Profilaktyki i Leczenia Uzależnień w Zabrzu</w:t>
            </w:r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ul. Park Hutniczy 6</w:t>
            </w:r>
          </w:p>
          <w:p w:rsidR="0088534B" w:rsidRPr="004E63E7" w:rsidRDefault="0088534B">
            <w:pPr>
              <w:spacing w:after="0"/>
              <w:rPr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41-800 Zabrze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r w:rsidRPr="004E63E7">
              <w:rPr>
                <w:rFonts w:ascii="Times New Roman" w:hAnsi="Times New Roman"/>
                <w:b/>
                <w:sz w:val="20"/>
              </w:rPr>
              <w:t>Telefon kontaktowy: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4E63E7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r w:rsidRPr="004E63E7">
              <w:rPr>
                <w:rFonts w:ascii="Times New Roman" w:hAnsi="Times New Roman"/>
                <w:sz w:val="20"/>
                <w:lang w:val="en-US"/>
              </w:rPr>
              <w:t>32 </w:t>
            </w:r>
            <w:r w:rsidR="0088534B" w:rsidRPr="004E63E7">
              <w:rPr>
                <w:rFonts w:ascii="Times New Roman" w:hAnsi="Times New Roman"/>
                <w:sz w:val="20"/>
                <w:lang w:val="en-US"/>
              </w:rPr>
              <w:t>278</w:t>
            </w:r>
            <w:r w:rsidRPr="004E63E7">
              <w:rPr>
                <w:rFonts w:ascii="Times New Roman" w:hAnsi="Times New Roman"/>
                <w:sz w:val="20"/>
                <w:lang w:val="en-US"/>
              </w:rPr>
              <w:t xml:space="preserve"> 11 </w:t>
            </w:r>
            <w:r w:rsidR="0088534B" w:rsidRPr="004E63E7">
              <w:rPr>
                <w:rFonts w:ascii="Times New Roman" w:hAnsi="Times New Roman"/>
                <w:sz w:val="20"/>
                <w:lang w:val="en-US"/>
              </w:rPr>
              <w:t>99</w:t>
            </w:r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r w:rsidRPr="004E63E7">
              <w:rPr>
                <w:rFonts w:ascii="Times New Roman" w:hAnsi="Times New Roman"/>
                <w:sz w:val="20"/>
                <w:lang w:val="en-US"/>
              </w:rPr>
              <w:t xml:space="preserve">e-mail: </w:t>
            </w:r>
            <w:hyperlink r:id="rId5" w:history="1">
              <w:r w:rsidRPr="004E63E7">
                <w:rPr>
                  <w:rStyle w:val="Hipercze"/>
                  <w:rFonts w:ascii="Times New Roman" w:hAnsi="Times New Roman"/>
                  <w:sz w:val="20"/>
                  <w:lang w:val="en-US"/>
                </w:rPr>
                <w:t>opilu@opilu.pl</w:t>
              </w:r>
            </w:hyperlink>
          </w:p>
          <w:p w:rsidR="0088534B" w:rsidRPr="004E63E7" w:rsidRDefault="0088534B">
            <w:pPr>
              <w:spacing w:after="0"/>
              <w:rPr>
                <w:sz w:val="20"/>
                <w:lang w:val="en-US"/>
              </w:rPr>
            </w:pPr>
            <w:r w:rsidRPr="004E63E7">
              <w:rPr>
                <w:rFonts w:ascii="Times New Roman" w:hAnsi="Times New Roman"/>
                <w:sz w:val="20"/>
                <w:lang w:val="en-US"/>
              </w:rPr>
              <w:t>www.opilu.pl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b/>
                <w:sz w:val="20"/>
              </w:rPr>
              <w:t>Kierownik placówki: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line="240" w:lineRule="auto"/>
              <w:jc w:val="both"/>
              <w:rPr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Małgorzata Kowalcze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b/>
                <w:sz w:val="20"/>
              </w:rPr>
              <w:t>Kierownik stażu: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120" w:line="240" w:lineRule="auto"/>
              <w:jc w:val="both"/>
              <w:rPr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Edyta Laskowska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b/>
                <w:sz w:val="20"/>
              </w:rPr>
              <w:t>Opiekunowie stażu: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1. Edyta Laskowska</w:t>
            </w:r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 xml:space="preserve">2. Adam Frąc </w:t>
            </w:r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color w:val="FF0000"/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 xml:space="preserve">3. Bożena </w:t>
            </w:r>
            <w:proofErr w:type="spellStart"/>
            <w:r w:rsidRPr="004E63E7">
              <w:rPr>
                <w:rFonts w:ascii="Times New Roman" w:hAnsi="Times New Roman"/>
                <w:sz w:val="20"/>
              </w:rPr>
              <w:t>Łępkowska</w:t>
            </w:r>
            <w:proofErr w:type="spellEnd"/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  <w:r w:rsidRPr="004E63E7">
              <w:rPr>
                <w:rFonts w:ascii="Times New Roman" w:hAnsi="Times New Roman"/>
                <w:sz w:val="20"/>
              </w:rPr>
              <w:t>4</w:t>
            </w:r>
            <w:r w:rsidRPr="004E63E7">
              <w:rPr>
                <w:rFonts w:ascii="Times New Roman" w:hAnsi="Times New Roman"/>
                <w:color w:val="FF0000"/>
                <w:sz w:val="20"/>
              </w:rPr>
              <w:t xml:space="preserve">. </w:t>
            </w:r>
            <w:r w:rsidRPr="004E63E7">
              <w:rPr>
                <w:rFonts w:ascii="Times New Roman" w:hAnsi="Times New Roman"/>
                <w:sz w:val="20"/>
              </w:rPr>
              <w:t xml:space="preserve">Aleksandra </w:t>
            </w:r>
            <w:proofErr w:type="spellStart"/>
            <w:r w:rsidRPr="004E63E7">
              <w:rPr>
                <w:rFonts w:ascii="Times New Roman" w:hAnsi="Times New Roman"/>
                <w:sz w:val="20"/>
              </w:rPr>
              <w:t>Siekańśka</w:t>
            </w:r>
            <w:proofErr w:type="spellEnd"/>
            <w:r w:rsidRPr="004E63E7">
              <w:rPr>
                <w:rFonts w:ascii="Times New Roman" w:hAnsi="Times New Roman"/>
                <w:sz w:val="20"/>
              </w:rPr>
              <w:t xml:space="preserve"> Kitel</w:t>
            </w:r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63E7">
              <w:rPr>
                <w:rFonts w:ascii="Times New Roman" w:hAnsi="Times New Roman"/>
                <w:b/>
                <w:sz w:val="20"/>
                <w:szCs w:val="20"/>
              </w:rPr>
              <w:t>Typ placówki stażowej</w:t>
            </w:r>
          </w:p>
          <w:p w:rsidR="0088534B" w:rsidRPr="004E63E7" w:rsidRDefault="008853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poradnia</w:t>
            </w:r>
          </w:p>
          <w:p w:rsidR="0088534B" w:rsidRPr="004E63E7" w:rsidRDefault="0088534B">
            <w:pPr>
              <w:spacing w:after="0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oddział dzienny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b/>
                <w:sz w:val="20"/>
                <w:szCs w:val="20"/>
              </w:rPr>
              <w:t>Ilość godzin udziału stażysty w zajęciach w ciągu 1 dnia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minimalnie:  6</w:t>
            </w:r>
          </w:p>
          <w:p w:rsidR="0088534B" w:rsidRPr="004E63E7" w:rsidRDefault="0088534B">
            <w:pPr>
              <w:spacing w:after="0" w:line="240" w:lineRule="auto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maksymalnie: 8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b/>
                <w:sz w:val="20"/>
                <w:szCs w:val="20"/>
              </w:rPr>
              <w:t>Warunki przyjęcia na staż: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zaświadczenie o ukończeniu szkolenia I etapu oraz aktualne zaświadczenie o potwierdzeniu statusu osoby uczestniczącej w programie szkolenia w zakresie specjalisty psychoterapii uzależnień/instruktora terapii uzależnień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b/>
                <w:sz w:val="20"/>
                <w:szCs w:val="20"/>
              </w:rPr>
              <w:t>Sposób organizacji stażu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Staż kliniczny odbywa się codziennie przez dwa tygodnie (od poniedziałku do piątku) i zawiera 80 godzin pracy terapeutycznej w kontakcie z pacjentem, z grupą oraz opiekunem i kierownikiem stażu. </w:t>
            </w:r>
          </w:p>
          <w:p w:rsidR="0088534B" w:rsidRPr="004E63E7" w:rsidRDefault="008853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Staż rozpoczyna się zawsze w poniedziałek o godz. 8:00, a kończy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br/>
              <w:t xml:space="preserve">w piątek po zrealizowaniu programu. Stażysta jest członkiem zespołu </w:t>
            </w:r>
          </w:p>
          <w:p w:rsidR="0088534B" w:rsidRPr="004E63E7" w:rsidRDefault="008853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i uczestniczy we wszystkich czynnościach w placówce w sposób bierny</w:t>
            </w:r>
            <w:r w:rsidR="004E63E7" w:rsidRPr="004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 xml:space="preserve">(obserwuje prowadzenie zajęć) lub aktywny (prowadzi lub współprowadzi zajęcia, najczęściej w II tygodniu stażu-ustalane jest indywidualnie) . W pierwszym tygodniu stażysta zapoznaje się </w:t>
            </w:r>
          </w:p>
          <w:p w:rsidR="0088534B" w:rsidRPr="004E63E7" w:rsidRDefault="0088534B">
            <w:pPr>
              <w:spacing w:after="0"/>
              <w:jc w:val="both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z funkcjonowaniem oddziału i pracami grup terapeutycznych oraz spotyka się na sesjach indywidualnych z pacjentem w celu przeprowadzenia diagnozy problemowej i opisu klinicznego. W drugim tygodniu stażysta prowadzi w obecności opiekuna stażu wybrane zajęcia, sesje indywidualne oraz przedstawia na zebraniu klinicznym pacjenta, z którym pracuje. Zajęcia grupowe w oddziale dziennym odbywają się w poniedziałki w godz. 8:30-12:30- od 12.30 do 15.00 odbywa się zebranie kliniczne całego zespołu terapeutycznego </w:t>
            </w:r>
            <w:r w:rsidR="004E63E7" w:rsidRPr="004E63E7">
              <w:rPr>
                <w:rFonts w:ascii="Times New Roman" w:hAnsi="Times New Roman"/>
                <w:sz w:val="20"/>
                <w:szCs w:val="20"/>
              </w:rPr>
              <w:t>OPiLU , a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 xml:space="preserve"> od wtorku do piątku w godz. 8:30-14:30. Poza pracą w oddziale dziennym  stażysta uczestniczy w zajęciach grupowych podstawowego programu dla osób uzależnionych i  współuzależnionych, które odbywają się w godzinach popołudniowych.</w:t>
            </w:r>
          </w:p>
        </w:tc>
      </w:tr>
      <w:tr w:rsidR="0088534B" w:rsidRPr="004E63E7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b/>
                <w:sz w:val="20"/>
                <w:szCs w:val="20"/>
              </w:rPr>
              <w:t>Warunki zaliczenia stażu</w:t>
            </w:r>
          </w:p>
          <w:p w:rsidR="0088534B" w:rsidRPr="004E63E7" w:rsidRDefault="008853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Uczestniczenie we wszystkich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zajęciach przewidzianych w programie stażu.</w:t>
            </w:r>
          </w:p>
          <w:p w:rsidR="0088534B" w:rsidRPr="004E63E7" w:rsidRDefault="0088534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2. Konsultacje z opiekunem stażu.</w:t>
            </w:r>
          </w:p>
          <w:p w:rsidR="0088534B" w:rsidRPr="004E63E7" w:rsidRDefault="0088534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3. Przeprowadzenie wybranych zajęć terapeutycznych- do ustalenia </w:t>
            </w:r>
          </w:p>
          <w:p w:rsidR="0088534B" w:rsidRPr="004E63E7" w:rsidRDefault="0088534B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w trakcie stażu. </w:t>
            </w:r>
          </w:p>
          <w:p w:rsidR="0088534B" w:rsidRPr="004E63E7" w:rsidRDefault="0088534B">
            <w:pPr>
              <w:autoSpaceDE w:val="0"/>
              <w:spacing w:after="0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4. Przedstawienie opisu przypadku wraz ze strategią terapii.</w:t>
            </w:r>
          </w:p>
        </w:tc>
      </w:tr>
      <w:tr w:rsidR="0088534B" w:rsidRPr="004E63E7">
        <w:trPr>
          <w:trHeight w:val="1275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Możliwość zakwaterowania w ośrodku stażowym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88534B" w:rsidRPr="004E63E7" w:rsidRDefault="0088534B">
            <w:pPr>
              <w:jc w:val="both"/>
              <w:rPr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Ośrodek wskazuje możliwość skorzystania z noclegu w Akademiku ALASKA (ul. Jagiellońska 38, tel. 322787500) oraz Hotelu POGOŃ (ul. Wolności 406, tel. 322761352).</w:t>
            </w:r>
          </w:p>
        </w:tc>
      </w:tr>
      <w:tr w:rsidR="0088534B" w:rsidRPr="004E63E7"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rFonts w:ascii="Czcionka tekstu podstawowego" w:eastAsia="Times New Roman" w:hAnsi="Czcionka tekstu podstawowego" w:cs="Czcionka tekstu podstawowego"/>
                <w:color w:val="000000"/>
                <w:sz w:val="20"/>
                <w:szCs w:val="20"/>
              </w:rPr>
            </w:pPr>
            <w:r w:rsidRPr="004E63E7">
              <w:rPr>
                <w:b/>
                <w:i/>
                <w:sz w:val="20"/>
                <w:szCs w:val="20"/>
              </w:rPr>
              <w:t>Rodzaje zajęć, w których uczestniczy stażysta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50"/>
              <w:gridCol w:w="1532"/>
              <w:gridCol w:w="1276"/>
              <w:gridCol w:w="1430"/>
              <w:gridCol w:w="1507"/>
            </w:tblGrid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2" w:type="dxa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jc w:val="center"/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  <w:t>nie uczestniczy</w:t>
                  </w:r>
                </w:p>
              </w:tc>
              <w:tc>
                <w:tcPr>
                  <w:tcW w:w="1276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jc w:val="center"/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  <w:t>prowadzi</w:t>
                  </w:r>
                </w:p>
              </w:tc>
              <w:tc>
                <w:tcPr>
                  <w:tcW w:w="1430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jc w:val="center"/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  <w:t>współprowadzi</w:t>
                  </w:r>
                </w:p>
              </w:tc>
              <w:tc>
                <w:tcPr>
                  <w:tcW w:w="1507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color w:val="000000"/>
                      <w:sz w:val="20"/>
                      <w:szCs w:val="20"/>
                    </w:rPr>
                    <w:t>obserwuje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bCs/>
                      <w:color w:val="000000"/>
                      <w:sz w:val="20"/>
                      <w:szCs w:val="20"/>
                    </w:rPr>
                    <w:t>program podstawowy dla uzależnionych: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diagnoza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przyjęcie pacjenta do terapii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tworzenie planów terapii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układanie OPT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ind w:left="778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ind w:left="778"/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indywidualnej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strike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         </w:t>
                  </w:r>
                  <w:r w:rsidRPr="004E63E7"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  <w:t xml:space="preserve"> x</w:t>
                  </w:r>
                </w:p>
              </w:tc>
            </w:tr>
            <w:tr w:rsidR="0088534B" w:rsidRPr="004E63E7">
              <w:trPr>
                <w:trHeight w:val="97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grupowej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bCs/>
                      <w:color w:val="000000"/>
                      <w:sz w:val="20"/>
                      <w:szCs w:val="20"/>
                    </w:rPr>
                    <w:t>program pogłębiony dla uzależnionych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tworzenie planów terapii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indywidualnej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grupowej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x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bCs/>
                      <w:color w:val="000000"/>
                      <w:sz w:val="20"/>
                      <w:szCs w:val="20"/>
                    </w:rPr>
                    <w:t>program podstawowy dla współuzależnionych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spotkanie diagnostyczne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ind w:left="418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           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         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przyjęcie pacjenta do terapii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ind w:left="778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   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 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tworzenie planów terapii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 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  <w:t> 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strike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indywidualnej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rPr>
                      <w:rFonts w:ascii="Czcionka tekstu podstawowego" w:eastAsia="Times New Roman" w:hAnsi="Czcionka tekstu podstawowego" w:cs="Czcionka tekstu podstawowego"/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sz w:val="20"/>
                      <w:szCs w:val="20"/>
                    </w:rPr>
                    <w:t>          x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grupowej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 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bCs/>
                      <w:color w:val="000000"/>
                      <w:sz w:val="20"/>
                      <w:szCs w:val="20"/>
                    </w:rPr>
                    <w:t>program pogłębiony dla współuzależnionych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 xml:space="preserve"> 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tworzenie planów terapii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indywidualnej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psychoterapii grupowej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           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          </w:t>
                  </w:r>
                </w:p>
              </w:tc>
            </w:tr>
            <w:tr w:rsidR="0088534B" w:rsidRPr="004E63E7">
              <w:trPr>
                <w:trHeight w:val="300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b/>
                      <w:bCs/>
                      <w:color w:val="000000"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spotkania społeczności terapeutycznej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 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          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prezentacja na zebraniach klinicznych zespołu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ind w:left="418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      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sesje rodzinne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program dla DDA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program dla ofiar przemocy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program dla sprawców przemocy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  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program dla osób z uzależnieniem innym niż alkohol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napToGrid w:val="0"/>
                    <w:spacing w:after="0"/>
                    <w:ind w:left="778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ind w:left="418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x</w:t>
                  </w:r>
                </w:p>
              </w:tc>
            </w:tr>
            <w:tr w:rsidR="0088534B" w:rsidRPr="004E63E7">
              <w:trPr>
                <w:trHeight w:val="285"/>
              </w:trPr>
              <w:tc>
                <w:tcPr>
                  <w:tcW w:w="4350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prowadzenie dokumentacji medycznej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ind w:left="418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>           x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bottom"/>
                </w:tcPr>
                <w:p w:rsidR="0088534B" w:rsidRPr="004E63E7" w:rsidRDefault="0088534B">
                  <w:pPr>
                    <w:spacing w:after="0"/>
                    <w:rPr>
                      <w:sz w:val="20"/>
                      <w:szCs w:val="20"/>
                    </w:rPr>
                  </w:pPr>
                  <w:r w:rsidRPr="004E63E7">
                    <w:rPr>
                      <w:rFonts w:ascii="Czcionka tekstu podstawowego" w:eastAsia="Times New Roman" w:hAnsi="Czcionka tekstu podstawowego" w:cs="Czcionka tekstu podstawowego"/>
                      <w:color w:val="000000"/>
                      <w:sz w:val="20"/>
                      <w:szCs w:val="20"/>
                    </w:rPr>
                    <w:t xml:space="preserve">          x</w:t>
                  </w:r>
                </w:p>
              </w:tc>
            </w:tr>
          </w:tbl>
          <w:p w:rsidR="0088534B" w:rsidRPr="004E63E7" w:rsidRDefault="0088534B">
            <w:pPr>
              <w:rPr>
                <w:b/>
                <w:i/>
                <w:sz w:val="20"/>
                <w:szCs w:val="20"/>
              </w:rPr>
            </w:pPr>
          </w:p>
        </w:tc>
      </w:tr>
      <w:tr w:rsidR="0088534B" w:rsidRPr="004E63E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rPr>
                <w:sz w:val="20"/>
                <w:szCs w:val="20"/>
              </w:rPr>
            </w:pPr>
            <w:r w:rsidRPr="004E63E7">
              <w:rPr>
                <w:b/>
                <w:i/>
                <w:sz w:val="20"/>
                <w:szCs w:val="20"/>
              </w:rPr>
              <w:t>Pozostałe informacje:</w:t>
            </w:r>
          </w:p>
          <w:p w:rsidR="0088534B" w:rsidRPr="004E63E7" w:rsidRDefault="008853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4B" w:rsidRPr="004E63E7" w:rsidRDefault="0088534B">
            <w:pPr>
              <w:spacing w:after="0"/>
              <w:jc w:val="both"/>
              <w:rPr>
                <w:sz w:val="20"/>
                <w:szCs w:val="20"/>
              </w:rPr>
            </w:pPr>
            <w:r w:rsidRPr="004E63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W czasie wolnym istnieje możliwość zwiedzenia Głównej Kluczowej Sztolni Dziedzicznej, </w:t>
            </w:r>
            <w:r w:rsidRPr="004E63E7">
              <w:rPr>
                <w:rFonts w:ascii="Times New Roman" w:eastAsia="Times New Roman" w:hAnsi="Times New Roman"/>
                <w:sz w:val="20"/>
                <w:szCs w:val="20"/>
              </w:rPr>
              <w:t>jednego z najbardziej interesujących zabytków hydrotechnicznych na Górnym Śląsku, a także Zabytkowej Kopalni Węgla Kamiennego</w:t>
            </w:r>
            <w:r w:rsidRPr="004E63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Guido </w:t>
            </w:r>
            <w:r w:rsidRPr="004E63E7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4E63E7">
              <w:rPr>
                <w:rFonts w:ascii="Times New Roman" w:eastAsia="Times New Roman" w:hAnsi="Times New Roman"/>
                <w:sz w:val="20"/>
                <w:szCs w:val="20"/>
              </w:rPr>
              <w:t xml:space="preserve">z możliwością zjazdu na poziomy 170 m i 320 m. Pobyt można również urozmaicić wizytą w </w:t>
            </w:r>
            <w:r w:rsidRPr="004E63E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Teatrze Nowym, Filharmonii Zabrzańskiej, najstarszym na Śląsku </w:t>
            </w:r>
            <w:hyperlink r:id="rId6" w:history="1">
              <w:r w:rsidRPr="004E63E7">
                <w:rPr>
                  <w:rStyle w:val="Hipercze"/>
                  <w:rFonts w:ascii="Times New Roman" w:hAnsi="Times New Roman"/>
                  <w:sz w:val="20"/>
                  <w:szCs w:val="20"/>
                </w:rPr>
                <w:t>Kinie Roma</w:t>
              </w:r>
            </w:hyperlink>
            <w:r w:rsidRPr="004E63E7">
              <w:rPr>
                <w:rFonts w:ascii="Times New Roman" w:hAnsi="Times New Roman"/>
                <w:sz w:val="20"/>
                <w:szCs w:val="20"/>
              </w:rPr>
              <w:t xml:space="preserve"> lub Multikinie.</w:t>
            </w:r>
          </w:p>
        </w:tc>
      </w:tr>
    </w:tbl>
    <w:p w:rsidR="0088534B" w:rsidRPr="004E63E7" w:rsidRDefault="0088534B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88534B" w:rsidRPr="004E63E7" w:rsidRDefault="0088534B">
      <w:pPr>
        <w:rPr>
          <w:b/>
          <w:sz w:val="20"/>
          <w:szCs w:val="20"/>
        </w:rPr>
      </w:pPr>
    </w:p>
    <w:p w:rsidR="0088534B" w:rsidRPr="004E63E7" w:rsidRDefault="0088534B">
      <w:pPr>
        <w:rPr>
          <w:b/>
          <w:sz w:val="20"/>
          <w:szCs w:val="20"/>
        </w:rPr>
      </w:pPr>
    </w:p>
    <w:sectPr w:rsidR="0088534B" w:rsidRPr="004E63E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63E7"/>
    <w:rsid w:val="004163E9"/>
    <w:rsid w:val="004E63E7"/>
    <w:rsid w:val="0088534B"/>
    <w:rsid w:val="00A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Wingdings" w:hAnsi="Wingdings" w:cs="Wingdings" w:hint="default"/>
      <w:sz w:val="22"/>
      <w:szCs w:val="2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zabrze.pl/mieszkancy/czas-wolny/kultura/kina/kino-roma" TargetMode="External"/><Relationship Id="rId5" Type="http://schemas.openxmlformats.org/officeDocument/2006/relationships/hyperlink" Target="mailto:opilu@opil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OŚRODKU STAŻOWYM</vt:lpstr>
    </vt:vector>
  </TitlesOfParts>
  <Company/>
  <LinksUpToDate>false</LinksUpToDate>
  <CharactersWithSpaces>4944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http://www.um.zabrze.pl/mieszkancy/czas-wolny/kultura/kina/kino-roma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mailto:opilu@opilu.pl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OŚRODKU STAŻOWYM</dc:title>
  <dc:subject/>
  <dc:creator>Sonia</dc:creator>
  <cp:keywords/>
  <cp:lastModifiedBy> </cp:lastModifiedBy>
  <cp:revision>2</cp:revision>
  <cp:lastPrinted>2013-05-24T10:59:00Z</cp:lastPrinted>
  <dcterms:created xsi:type="dcterms:W3CDTF">2017-01-26T13:33:00Z</dcterms:created>
  <dcterms:modified xsi:type="dcterms:W3CDTF">2017-01-26T13:33:00Z</dcterms:modified>
</cp:coreProperties>
</file>